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986"/>
        <w:gridCol w:w="1085"/>
        <w:gridCol w:w="1324"/>
        <w:gridCol w:w="991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报名日期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组织机构代码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或统一社会信用代码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单位名称（加盖单位公章））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单位地址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联系人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(代理人)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联系手机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 xml:space="preserve">联系座机 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传真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邮箱地址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E0953"/>
    <w:rsid w:val="704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Lines="50" w:afterLines="50"/>
      <w:jc w:val="left"/>
      <w:outlineLvl w:val="1"/>
    </w:pPr>
    <w:rPr>
      <w:rFonts w:ascii="Cambria" w:hAnsi="Cambria"/>
      <w:b/>
      <w:kern w:val="0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2022-04-01T08:49:00Z</dcterms:created>
  <dc:creator>孟州“我”</dc:creator>
  <cp:lastModifiedBy>孟州“我”</cp:lastModifiedBy>
  <dcterms:modified xsi:type="dcterms:W3CDTF">2022-04-01T08:50:11Z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F0AE6EEE0BE74487902757D14836B7A0</vt:lpwstr>
  </property>
</Properties>
</file>